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79FECD" w14:textId="77777777" w:rsidR="0035160C" w:rsidRDefault="00061461">
      <w:pPr>
        <w:pStyle w:val="BodyText"/>
        <w:ind w:left="3575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468DB7DD" wp14:editId="45D373A6">
            <wp:extent cx="1577439" cy="798671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7439" cy="798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4F6817" w14:textId="454FBBEA" w:rsidR="0035160C" w:rsidRDefault="007C2E2A" w:rsidP="00C46D4A">
      <w:pPr>
        <w:pStyle w:val="BodyText"/>
        <w:spacing w:before="57"/>
        <w:ind w:left="0"/>
      </w:pPr>
      <w:r>
        <w:t>May 2</w:t>
      </w:r>
      <w:r w:rsidR="009D4D1D">
        <w:t>, 202</w:t>
      </w:r>
      <w:r w:rsidR="00EC4355">
        <w:t>4</w:t>
      </w:r>
    </w:p>
    <w:p w14:paraId="5F8710A9" w14:textId="143E920F" w:rsidR="009D4D1D" w:rsidRDefault="009D4D1D" w:rsidP="00EE35B5">
      <w:pPr>
        <w:pStyle w:val="BodyText"/>
        <w:ind w:left="0"/>
      </w:pPr>
    </w:p>
    <w:p w14:paraId="4E784DB7" w14:textId="3DD1676C" w:rsidR="00E44C66" w:rsidRDefault="00862C5A" w:rsidP="002E238F">
      <w:pPr>
        <w:rPr>
          <w:rStyle w:val="lrzxr"/>
        </w:rPr>
      </w:pPr>
      <w:r>
        <w:rPr>
          <w:rStyle w:val="lrzxr"/>
        </w:rPr>
        <w:t>Sarah Edwards</w:t>
      </w:r>
    </w:p>
    <w:p w14:paraId="060E5B1E" w14:textId="3DE8951C" w:rsidR="00494B07" w:rsidRDefault="00494B07" w:rsidP="002E238F">
      <w:pPr>
        <w:rPr>
          <w:rStyle w:val="lrzxr"/>
        </w:rPr>
      </w:pPr>
      <w:r>
        <w:rPr>
          <w:rStyle w:val="lrzxr"/>
        </w:rPr>
        <w:t xml:space="preserve">Eunomia, Inc. </w:t>
      </w:r>
    </w:p>
    <w:p w14:paraId="45FFEF36" w14:textId="77777777" w:rsidR="00494B07" w:rsidRDefault="00494B07" w:rsidP="002E238F">
      <w:pPr>
        <w:rPr>
          <w:rStyle w:val="lrzxr"/>
        </w:rPr>
      </w:pPr>
      <w:r w:rsidRPr="00494B07">
        <w:rPr>
          <w:rStyle w:val="lrzxr"/>
        </w:rPr>
        <w:t>61 Greenpoint Avenue, Suite 508</w:t>
      </w:r>
    </w:p>
    <w:p w14:paraId="2033AAAA" w14:textId="59DB1D4D" w:rsidR="00494B07" w:rsidRDefault="00494B07" w:rsidP="002E238F">
      <w:pPr>
        <w:rPr>
          <w:rStyle w:val="lrzxr"/>
        </w:rPr>
      </w:pPr>
      <w:r w:rsidRPr="00494B07">
        <w:rPr>
          <w:rStyle w:val="lrzxr"/>
        </w:rPr>
        <w:t>Brooklyn, NY 11222</w:t>
      </w:r>
    </w:p>
    <w:p w14:paraId="358BF325" w14:textId="77777777" w:rsidR="00494B07" w:rsidRDefault="00494B07" w:rsidP="002E238F">
      <w:pPr>
        <w:rPr>
          <w:rStyle w:val="lrzxr"/>
        </w:rPr>
      </w:pPr>
    </w:p>
    <w:p w14:paraId="410CE118" w14:textId="7204505A" w:rsidR="0035160C" w:rsidRDefault="002E238F" w:rsidP="002E238F">
      <w:pPr>
        <w:rPr>
          <w:rStyle w:val="lrzxr"/>
        </w:rPr>
      </w:pPr>
      <w:r>
        <w:rPr>
          <w:rStyle w:val="lrzxr"/>
        </w:rPr>
        <w:t>Dear</w:t>
      </w:r>
      <w:r w:rsidR="007D4A91">
        <w:rPr>
          <w:rStyle w:val="lrzxr"/>
        </w:rPr>
        <w:t xml:space="preserve"> </w:t>
      </w:r>
      <w:r w:rsidR="00862C5A">
        <w:rPr>
          <w:rStyle w:val="lrzxr"/>
        </w:rPr>
        <w:t>Sarah</w:t>
      </w:r>
      <w:r w:rsidR="00EE35B5">
        <w:rPr>
          <w:rStyle w:val="lrzxr"/>
        </w:rPr>
        <w:t>:</w:t>
      </w:r>
    </w:p>
    <w:p w14:paraId="2E5BD672" w14:textId="77777777" w:rsidR="00EE35B5" w:rsidRDefault="00EE35B5" w:rsidP="002E238F">
      <w:pPr>
        <w:rPr>
          <w:rStyle w:val="lrzxr"/>
        </w:rPr>
      </w:pPr>
    </w:p>
    <w:p w14:paraId="1645E9DD" w14:textId="7737E946" w:rsidR="007D4A91" w:rsidRDefault="00061461" w:rsidP="002E238F">
      <w:pPr>
        <w:pStyle w:val="BodyText"/>
        <w:spacing w:before="3" w:line="237" w:lineRule="auto"/>
        <w:ind w:left="0"/>
      </w:pPr>
      <w:r>
        <w:t>Thank</w:t>
      </w:r>
      <w:r>
        <w:rPr>
          <w:spacing w:val="-1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 w:rsidR="002E238F">
        <w:t>the opportunity to</w:t>
      </w:r>
      <w:r w:rsidR="007D4A91">
        <w:t xml:space="preserve"> join your bid as a WBE subcontractor for </w:t>
      </w:r>
      <w:r w:rsidR="00494B07">
        <w:t xml:space="preserve">the Indiana Department of Environmental Management’s RFP </w:t>
      </w:r>
      <w:r w:rsidR="00494B07" w:rsidRPr="00494B07">
        <w:t>24-77622</w:t>
      </w:r>
      <w:r w:rsidR="00494B07">
        <w:t xml:space="preserve"> (Materials Management Plan)</w:t>
      </w:r>
      <w:r w:rsidR="007D4A91">
        <w:t xml:space="preserve">. Please accept this letter as our official commitment to serve on your subcontractor team as the </w:t>
      </w:r>
      <w:r w:rsidR="00E44C66">
        <w:t>public</w:t>
      </w:r>
      <w:r w:rsidR="007D4A91">
        <w:t>-</w:t>
      </w:r>
      <w:r w:rsidR="00494B07">
        <w:t>engagement</w:t>
      </w:r>
      <w:r w:rsidR="007D4A91">
        <w:t xml:space="preserve"> support </w:t>
      </w:r>
      <w:r w:rsidR="008B5993">
        <w:t>consultant</w:t>
      </w:r>
      <w:r w:rsidR="007D4A91">
        <w:t xml:space="preserve">. </w:t>
      </w:r>
    </w:p>
    <w:p w14:paraId="3808D0A9" w14:textId="77777777" w:rsidR="007D4A91" w:rsidRDefault="007D4A91" w:rsidP="002E238F">
      <w:pPr>
        <w:pStyle w:val="BodyText"/>
        <w:spacing w:before="3" w:line="237" w:lineRule="auto"/>
        <w:ind w:left="0"/>
      </w:pPr>
    </w:p>
    <w:p w14:paraId="262420E0" w14:textId="736BFF67" w:rsidR="0035160C" w:rsidRDefault="007D4A91" w:rsidP="002E238F">
      <w:pPr>
        <w:pStyle w:val="BodyText"/>
        <w:spacing w:before="3" w:line="237" w:lineRule="auto"/>
        <w:ind w:left="0"/>
      </w:pPr>
      <w:r>
        <w:t xml:space="preserve">We commit to providing services to support driving stakeholder engagement </w:t>
      </w:r>
      <w:r w:rsidR="00494B07">
        <w:t xml:space="preserve">and communication via </w:t>
      </w:r>
      <w:r>
        <w:t>community and issue-partner outreach, research (if needed), public-</w:t>
      </w:r>
      <w:r w:rsidR="00494B07">
        <w:t>outreach</w:t>
      </w:r>
      <w:r>
        <w:t xml:space="preserve"> strategy development</w:t>
      </w:r>
      <w:r w:rsidR="00EE35B5">
        <w:t xml:space="preserve"> and implementation</w:t>
      </w:r>
      <w:r w:rsidR="008B5993">
        <w:t>, tracking and measurement</w:t>
      </w:r>
      <w:r w:rsidR="00056F85">
        <w:t>,</w:t>
      </w:r>
      <w:r>
        <w:t xml:space="preserve"> and general public-relations management</w:t>
      </w:r>
      <w:r w:rsidR="00494B07">
        <w:t xml:space="preserve"> (if/as needed). </w:t>
      </w:r>
    </w:p>
    <w:p w14:paraId="088CC4C5" w14:textId="77777777" w:rsidR="00A74CE0" w:rsidRDefault="00A74CE0" w:rsidP="002E238F">
      <w:pPr>
        <w:pStyle w:val="BodyText"/>
        <w:spacing w:before="3" w:line="237" w:lineRule="auto"/>
        <w:ind w:left="0"/>
      </w:pPr>
    </w:p>
    <w:p w14:paraId="1DC188E9" w14:textId="186C6B76" w:rsidR="00A74CE0" w:rsidRDefault="00A74CE0" w:rsidP="002E238F">
      <w:pPr>
        <w:pStyle w:val="BodyText"/>
        <w:spacing w:before="3" w:line="237" w:lineRule="auto"/>
        <w:ind w:left="0"/>
      </w:pPr>
      <w:r>
        <w:t xml:space="preserve">We understand our WBE percentage is </w:t>
      </w:r>
      <w:r w:rsidR="00383325">
        <w:t>15.8</w:t>
      </w:r>
      <w:r w:rsidR="007C2E2A">
        <w:t xml:space="preserve">% </w:t>
      </w:r>
      <w:r>
        <w:t xml:space="preserve">of the total contract budget, relevant to the value-add services needed. </w:t>
      </w:r>
    </w:p>
    <w:p w14:paraId="6A9036AC" w14:textId="398E55DA" w:rsidR="007D4A91" w:rsidRDefault="007D4A91" w:rsidP="002E238F">
      <w:pPr>
        <w:pStyle w:val="BodyText"/>
        <w:spacing w:before="3" w:line="237" w:lineRule="auto"/>
        <w:ind w:left="0"/>
      </w:pPr>
    </w:p>
    <w:p w14:paraId="24805F38" w14:textId="0FC7907B" w:rsidR="007D4A91" w:rsidRDefault="00383325" w:rsidP="002E238F">
      <w:pPr>
        <w:pStyle w:val="BodyText"/>
        <w:spacing w:before="3" w:line="237" w:lineRule="auto"/>
        <w:ind w:left="0"/>
      </w:pPr>
      <w:hyperlink r:id="rId12" w:history="1">
        <w:r w:rsidR="007D4A91" w:rsidRPr="008B5993">
          <w:rPr>
            <w:rStyle w:val="Hyperlink"/>
          </w:rPr>
          <w:t>McFarland PR &amp; Public Affairs, Inc. is a quantity purchase agreement provider</w:t>
        </w:r>
      </w:hyperlink>
      <w:r w:rsidR="007D4A91">
        <w:t xml:space="preserve"> (QPA# 38029) for the State of Indiana for Marketing, PR and Advertising (sans media buying), and we are a certified Women-owned Business Enterprise with the State of Indiana</w:t>
      </w:r>
      <w:r w:rsidR="00494B07">
        <w:t xml:space="preserve"> (Bidder ID: </w:t>
      </w:r>
      <w:r w:rsidR="00A74CE0">
        <w:t xml:space="preserve">000003524). Attached is our current WBE state certification letter. </w:t>
      </w:r>
    </w:p>
    <w:p w14:paraId="2374FDAA" w14:textId="5A342EBC" w:rsidR="007D4A91" w:rsidRDefault="007D4A91" w:rsidP="002E238F">
      <w:pPr>
        <w:pStyle w:val="BodyText"/>
        <w:spacing w:before="3" w:line="237" w:lineRule="auto"/>
        <w:ind w:left="0"/>
      </w:pPr>
    </w:p>
    <w:p w14:paraId="4C83A64B" w14:textId="714EA9B3" w:rsidR="00056F85" w:rsidRPr="00056F85" w:rsidRDefault="00056F85" w:rsidP="00056F85">
      <w:r w:rsidRPr="00056F85">
        <w:t>Our team is made up of top diverse experts with years of in-the-trenches experience working with some of Indianapolis' biggest enterprises, on some of the most prominent projects and campaigns over the past 30 years of Indiana history.</w:t>
      </w:r>
      <w:r w:rsidR="008770FC">
        <w:t xml:space="preserve"> We are available to perform this work over a 12-month period </w:t>
      </w:r>
      <w:r w:rsidR="00862C5A">
        <w:t>starting late spring/early summer 2024.</w:t>
      </w:r>
    </w:p>
    <w:p w14:paraId="7EC6C2E9" w14:textId="718F763E" w:rsidR="002E238F" w:rsidRDefault="002E238F" w:rsidP="002E238F">
      <w:pPr>
        <w:pStyle w:val="BodyText"/>
        <w:spacing w:before="3" w:line="237" w:lineRule="auto"/>
        <w:ind w:left="0"/>
      </w:pPr>
    </w:p>
    <w:p w14:paraId="3967BEF0" w14:textId="51B83B31" w:rsidR="0035160C" w:rsidRDefault="00C46D4A" w:rsidP="002E238F">
      <w:pPr>
        <w:pStyle w:val="BodyText"/>
        <w:ind w:left="0" w:right="785"/>
        <w:jc w:val="both"/>
      </w:pPr>
      <w:r>
        <w:t>Again, we very much appreciate the opportunity to</w:t>
      </w:r>
      <w:r w:rsidR="007D4A91">
        <w:t xml:space="preserve"> work</w:t>
      </w:r>
      <w:r w:rsidR="008B5993">
        <w:t xml:space="preserve"> with you</w:t>
      </w:r>
      <w:r w:rsidR="007D4A91">
        <w:t xml:space="preserve">. </w:t>
      </w:r>
      <w:r>
        <w:t>Please</w:t>
      </w:r>
      <w:r>
        <w:rPr>
          <w:spacing w:val="-2"/>
        </w:rPr>
        <w:t xml:space="preserve"> </w:t>
      </w:r>
      <w:r>
        <w:t>let</w:t>
      </w:r>
      <w:r>
        <w:rPr>
          <w:spacing w:val="-4"/>
        </w:rPr>
        <w:t xml:space="preserve"> </w:t>
      </w:r>
      <w:r>
        <w:t>me</w:t>
      </w:r>
      <w:r>
        <w:rPr>
          <w:spacing w:val="-4"/>
        </w:rPr>
        <w:t xml:space="preserve"> </w:t>
      </w:r>
      <w:r>
        <w:t>know</w:t>
      </w:r>
      <w:r>
        <w:rPr>
          <w:spacing w:val="-1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can</w:t>
      </w:r>
      <w:r>
        <w:rPr>
          <w:spacing w:val="-3"/>
        </w:rPr>
        <w:t xml:space="preserve"> </w:t>
      </w:r>
      <w:r>
        <w:t>provide</w:t>
      </w:r>
      <w:r>
        <w:rPr>
          <w:spacing w:val="-1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t>further information or clarification, or answer any questions.</w:t>
      </w:r>
    </w:p>
    <w:p w14:paraId="5C14D048" w14:textId="77777777" w:rsidR="0035160C" w:rsidRDefault="0035160C" w:rsidP="002E238F">
      <w:pPr>
        <w:pStyle w:val="BodyText"/>
        <w:spacing w:before="1"/>
        <w:ind w:left="0"/>
      </w:pPr>
    </w:p>
    <w:p w14:paraId="258744DB" w14:textId="77777777" w:rsidR="0035160C" w:rsidRDefault="00061461" w:rsidP="002E238F">
      <w:pPr>
        <w:pStyle w:val="BodyText"/>
        <w:ind w:left="0" w:right="7823"/>
      </w:pPr>
      <w:r>
        <w:t>Thanks</w:t>
      </w:r>
      <w:r>
        <w:rPr>
          <w:spacing w:val="-3"/>
        </w:rPr>
        <w:t xml:space="preserve"> </w:t>
      </w:r>
      <w:r>
        <w:t>very</w:t>
      </w:r>
      <w:r>
        <w:rPr>
          <w:spacing w:val="-5"/>
        </w:rPr>
        <w:t xml:space="preserve"> </w:t>
      </w:r>
      <w:r>
        <w:rPr>
          <w:spacing w:val="-2"/>
        </w:rPr>
        <w:t>much.</w:t>
      </w:r>
    </w:p>
    <w:p w14:paraId="51695236" w14:textId="77777777" w:rsidR="0035160C" w:rsidRDefault="0035160C" w:rsidP="002E238F">
      <w:pPr>
        <w:pStyle w:val="BodyText"/>
        <w:spacing w:before="1"/>
        <w:ind w:left="0"/>
      </w:pPr>
    </w:p>
    <w:p w14:paraId="5083B47D" w14:textId="77777777" w:rsidR="0035160C" w:rsidRDefault="00061461" w:rsidP="002E238F">
      <w:pPr>
        <w:pStyle w:val="BodyText"/>
        <w:ind w:left="0" w:right="7823"/>
      </w:pPr>
      <w:r>
        <w:rPr>
          <w:spacing w:val="-2"/>
        </w:rPr>
        <w:t>Sincerely,</w:t>
      </w:r>
    </w:p>
    <w:p w14:paraId="67AFF533" w14:textId="77777777" w:rsidR="0035160C" w:rsidRDefault="00061461" w:rsidP="002E238F">
      <w:pPr>
        <w:pStyle w:val="BodyText"/>
        <w:spacing w:before="2"/>
        <w:ind w:left="0"/>
        <w:rPr>
          <w:sz w:val="20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5C088364" wp14:editId="2E9D7AFF">
            <wp:simplePos x="0" y="0"/>
            <wp:positionH relativeFrom="margin">
              <wp:align>left</wp:align>
            </wp:positionH>
            <wp:positionV relativeFrom="paragraph">
              <wp:posOffset>171450</wp:posOffset>
            </wp:positionV>
            <wp:extent cx="1841588" cy="603504"/>
            <wp:effectExtent l="0" t="0" r="6350" b="635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88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DE92A08" w14:textId="77777777" w:rsidR="0035160C" w:rsidRDefault="00061461" w:rsidP="00EE35B5">
      <w:pPr>
        <w:pStyle w:val="BodyText"/>
        <w:ind w:left="0"/>
      </w:pPr>
      <w:r>
        <w:t>Stephanie</w:t>
      </w:r>
      <w:r>
        <w:rPr>
          <w:spacing w:val="-7"/>
        </w:rPr>
        <w:t xml:space="preserve"> </w:t>
      </w:r>
      <w:r>
        <w:rPr>
          <w:spacing w:val="-2"/>
        </w:rPr>
        <w:t>McFarland</w:t>
      </w:r>
    </w:p>
    <w:p w14:paraId="05AD57C2" w14:textId="75FE7B13" w:rsidR="00EE35B5" w:rsidRDefault="00061461" w:rsidP="00EE35B5">
      <w:pPr>
        <w:pStyle w:val="BodyText"/>
        <w:spacing w:before="1"/>
        <w:ind w:left="0" w:right="4146"/>
      </w:pPr>
      <w:r>
        <w:t>President</w:t>
      </w:r>
      <w:r>
        <w:rPr>
          <w:spacing w:val="-9"/>
        </w:rPr>
        <w:t xml:space="preserve"> </w:t>
      </w:r>
      <w:r>
        <w:t>&amp;</w:t>
      </w:r>
      <w:r>
        <w:rPr>
          <w:spacing w:val="-10"/>
        </w:rPr>
        <w:t xml:space="preserve"> </w:t>
      </w:r>
      <w:r>
        <w:t>Senior</w:t>
      </w:r>
      <w:r w:rsidR="00056F85">
        <w:rPr>
          <w:spacing w:val="-10"/>
        </w:rPr>
        <w:t xml:space="preserve"> </w:t>
      </w:r>
      <w:r>
        <w:t xml:space="preserve">Consultant </w:t>
      </w:r>
    </w:p>
    <w:p w14:paraId="14FE2EE7" w14:textId="54A98056" w:rsidR="0035160C" w:rsidRDefault="00061461" w:rsidP="00EE35B5">
      <w:pPr>
        <w:pStyle w:val="BodyText"/>
        <w:spacing w:before="1"/>
        <w:ind w:left="0" w:right="4146"/>
      </w:pPr>
      <w:r>
        <w:t>McFarland PR &amp; Public Affairs, Inc.</w:t>
      </w:r>
    </w:p>
    <w:p w14:paraId="5E07677E" w14:textId="07BAF58B" w:rsidR="008B5993" w:rsidRDefault="008B5993" w:rsidP="00EE35B5">
      <w:pPr>
        <w:pStyle w:val="BodyText"/>
        <w:spacing w:before="1"/>
        <w:ind w:left="0" w:right="4146"/>
      </w:pPr>
      <w:r>
        <w:t>735 S Shelby Street, Suite 204</w:t>
      </w:r>
    </w:p>
    <w:p w14:paraId="765A1E05" w14:textId="26C0DD98" w:rsidR="0035160C" w:rsidRDefault="00061461" w:rsidP="00EE35B5">
      <w:pPr>
        <w:pStyle w:val="BodyText"/>
        <w:ind w:left="0"/>
      </w:pPr>
      <w:r>
        <w:t>317.</w:t>
      </w:r>
      <w:r w:rsidR="00A74CE0">
        <w:t xml:space="preserve">709.8728 (direct) </w:t>
      </w:r>
    </w:p>
    <w:p w14:paraId="6E8446AC" w14:textId="5001E2F0" w:rsidR="008B5993" w:rsidRDefault="00383325" w:rsidP="00A74CE0">
      <w:pPr>
        <w:pStyle w:val="BodyText"/>
        <w:ind w:left="0"/>
      </w:pPr>
      <w:hyperlink r:id="rId14">
        <w:r w:rsidR="00061461">
          <w:rPr>
            <w:spacing w:val="-2"/>
          </w:rPr>
          <w:t>stephanie@mcfarlandpr.com</w:t>
        </w:r>
      </w:hyperlink>
    </w:p>
    <w:p w14:paraId="6007C2D2" w14:textId="77777777" w:rsidR="008B5993" w:rsidRDefault="008B5993"/>
    <w:p w14:paraId="4E65D728" w14:textId="1909725B" w:rsidR="008B5993" w:rsidRDefault="008B5993">
      <w:pPr>
        <w:sectPr w:rsidR="008B5993" w:rsidSect="00001351">
          <w:type w:val="continuous"/>
          <w:pgSz w:w="12240" w:h="15840"/>
          <w:pgMar w:top="1440" w:right="1300" w:bottom="280" w:left="1300" w:header="720" w:footer="720" w:gutter="0"/>
          <w:pgBorders w:offsetFrom="page">
            <w:top w:val="single" w:sz="36" w:space="24" w:color="17365D" w:themeColor="text2" w:themeShade="BF"/>
            <w:left w:val="single" w:sz="36" w:space="24" w:color="17365D" w:themeColor="text2" w:themeShade="BF"/>
            <w:bottom w:val="single" w:sz="36" w:space="24" w:color="17365D" w:themeColor="text2" w:themeShade="BF"/>
            <w:right w:val="single" w:sz="36" w:space="24" w:color="17365D" w:themeColor="text2" w:themeShade="BF"/>
          </w:pgBorders>
          <w:cols w:space="720"/>
        </w:sectPr>
      </w:pPr>
    </w:p>
    <w:p w14:paraId="5BD33700" w14:textId="397A2285" w:rsidR="007E1625" w:rsidRPr="008B5993" w:rsidRDefault="007E1625" w:rsidP="00E44C66">
      <w:pPr>
        <w:pStyle w:val="Heading1"/>
        <w:spacing w:before="18"/>
        <w:ind w:left="0"/>
        <w:rPr>
          <w:sz w:val="23"/>
        </w:rPr>
      </w:pPr>
    </w:p>
    <w:sectPr w:rsidR="007E1625" w:rsidRPr="008B5993" w:rsidSect="00001351">
      <w:footerReference w:type="default" r:id="rId15"/>
      <w:type w:val="continuous"/>
      <w:pgSz w:w="12240" w:h="15840"/>
      <w:pgMar w:top="1420" w:right="1300" w:bottom="1200" w:left="1300" w:header="0" w:footer="1014" w:gutter="0"/>
      <w:pgBorders w:offsetFrom="page">
        <w:top w:val="single" w:sz="36" w:space="24" w:color="17365D" w:themeColor="text2" w:themeShade="BF"/>
        <w:left w:val="single" w:sz="36" w:space="24" w:color="17365D" w:themeColor="text2" w:themeShade="BF"/>
        <w:bottom w:val="single" w:sz="36" w:space="24" w:color="17365D" w:themeColor="text2" w:themeShade="BF"/>
        <w:right w:val="single" w:sz="36" w:space="24" w:color="17365D" w:themeColor="text2" w:themeShade="BF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F85BF3" w14:textId="77777777" w:rsidR="00001351" w:rsidRDefault="00001351">
      <w:r>
        <w:separator/>
      </w:r>
    </w:p>
  </w:endnote>
  <w:endnote w:type="continuationSeparator" w:id="0">
    <w:p w14:paraId="31FD356E" w14:textId="77777777" w:rsidR="00001351" w:rsidRDefault="00001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B8511" w14:textId="3380BB23" w:rsidR="002E6991" w:rsidRDefault="00C0402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0" allowOverlap="1" wp14:anchorId="398FC05B" wp14:editId="0493C1DC">
              <wp:simplePos x="0" y="0"/>
              <wp:positionH relativeFrom="page">
                <wp:posOffset>6751320</wp:posOffset>
              </wp:positionH>
              <wp:positionV relativeFrom="page">
                <wp:posOffset>9274175</wp:posOffset>
              </wp:positionV>
              <wp:extent cx="160020" cy="165735"/>
              <wp:effectExtent l="0" t="0" r="381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D33A6C" w14:textId="77777777" w:rsidR="002E6991" w:rsidRDefault="002E6991">
                          <w:pPr>
                            <w:pStyle w:val="BodyText"/>
                            <w:kinsoku w:val="0"/>
                            <w:overflowPunct w:val="0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8FC05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31.6pt;margin-top:730.25pt;width:12.6pt;height:13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" o:allowincell="f" filled="f" stroked="f">
              <v:textbox inset="0,0,0,0">
                <w:txbxContent>
                  <w:p w14:paraId="5AD33A6C" w14:textId="77777777" w:rsidR="002E6991" w:rsidRDefault="002E6991">
                    <w:pPr>
                      <w:pStyle w:val="BodyText"/>
                      <w:kinsoku w:val="0"/>
                      <w:overflowPunct w:val="0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B84B9F" w14:textId="77777777" w:rsidR="00001351" w:rsidRDefault="00001351">
      <w:r>
        <w:separator/>
      </w:r>
    </w:p>
  </w:footnote>
  <w:footnote w:type="continuationSeparator" w:id="0">
    <w:p w14:paraId="73BE6993" w14:textId="77777777" w:rsidR="00001351" w:rsidRDefault="000013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9459F6"/>
    <w:multiLevelType w:val="hybridMultilevel"/>
    <w:tmpl w:val="D1727884"/>
    <w:lvl w:ilvl="0" w:tplc="E0247EF0">
      <w:numFmt w:val="bullet"/>
      <w:lvlText w:val=""/>
      <w:lvlJc w:val="left"/>
      <w:pPr>
        <w:ind w:left="86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55E45D72">
      <w:numFmt w:val="bullet"/>
      <w:lvlText w:val="o"/>
      <w:lvlJc w:val="left"/>
      <w:pPr>
        <w:ind w:left="158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 w:tplc="711A8492">
      <w:numFmt w:val="bullet"/>
      <w:lvlText w:val="•"/>
      <w:lvlJc w:val="left"/>
      <w:pPr>
        <w:ind w:left="2475" w:hanging="360"/>
      </w:pPr>
      <w:rPr>
        <w:rFonts w:hint="default"/>
        <w:lang w:val="en-US" w:eastAsia="en-US" w:bidi="ar-SA"/>
      </w:rPr>
    </w:lvl>
    <w:lvl w:ilvl="3" w:tplc="3334B514">
      <w:numFmt w:val="bullet"/>
      <w:lvlText w:val="•"/>
      <w:lvlJc w:val="left"/>
      <w:pPr>
        <w:ind w:left="3371" w:hanging="360"/>
      </w:pPr>
      <w:rPr>
        <w:rFonts w:hint="default"/>
        <w:lang w:val="en-US" w:eastAsia="en-US" w:bidi="ar-SA"/>
      </w:rPr>
    </w:lvl>
    <w:lvl w:ilvl="4" w:tplc="52029644">
      <w:numFmt w:val="bullet"/>
      <w:lvlText w:val="•"/>
      <w:lvlJc w:val="left"/>
      <w:pPr>
        <w:ind w:left="4266" w:hanging="360"/>
      </w:pPr>
      <w:rPr>
        <w:rFonts w:hint="default"/>
        <w:lang w:val="en-US" w:eastAsia="en-US" w:bidi="ar-SA"/>
      </w:rPr>
    </w:lvl>
    <w:lvl w:ilvl="5" w:tplc="47700FD6">
      <w:numFmt w:val="bullet"/>
      <w:lvlText w:val="•"/>
      <w:lvlJc w:val="left"/>
      <w:pPr>
        <w:ind w:left="5162" w:hanging="360"/>
      </w:pPr>
      <w:rPr>
        <w:rFonts w:hint="default"/>
        <w:lang w:val="en-US" w:eastAsia="en-US" w:bidi="ar-SA"/>
      </w:rPr>
    </w:lvl>
    <w:lvl w:ilvl="6" w:tplc="D56648FC">
      <w:numFmt w:val="bullet"/>
      <w:lvlText w:val="•"/>
      <w:lvlJc w:val="left"/>
      <w:pPr>
        <w:ind w:left="6057" w:hanging="360"/>
      </w:pPr>
      <w:rPr>
        <w:rFonts w:hint="default"/>
        <w:lang w:val="en-US" w:eastAsia="en-US" w:bidi="ar-SA"/>
      </w:rPr>
    </w:lvl>
    <w:lvl w:ilvl="7" w:tplc="3C3C4B6E">
      <w:numFmt w:val="bullet"/>
      <w:lvlText w:val="•"/>
      <w:lvlJc w:val="left"/>
      <w:pPr>
        <w:ind w:left="6953" w:hanging="360"/>
      </w:pPr>
      <w:rPr>
        <w:rFonts w:hint="default"/>
        <w:lang w:val="en-US" w:eastAsia="en-US" w:bidi="ar-SA"/>
      </w:rPr>
    </w:lvl>
    <w:lvl w:ilvl="8" w:tplc="3266C3A6">
      <w:numFmt w:val="bullet"/>
      <w:lvlText w:val="•"/>
      <w:lvlJc w:val="left"/>
      <w:pPr>
        <w:ind w:left="7848" w:hanging="360"/>
      </w:pPr>
      <w:rPr>
        <w:rFonts w:hint="default"/>
        <w:lang w:val="en-US" w:eastAsia="en-US" w:bidi="ar-SA"/>
      </w:rPr>
    </w:lvl>
  </w:abstractNum>
  <w:num w:numId="1" w16cid:durableId="1094670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60C"/>
    <w:rsid w:val="00001351"/>
    <w:rsid w:val="00054BD8"/>
    <w:rsid w:val="00056F85"/>
    <w:rsid w:val="00061461"/>
    <w:rsid w:val="000C15BC"/>
    <w:rsid w:val="002D1A8C"/>
    <w:rsid w:val="002E238F"/>
    <w:rsid w:val="002E6991"/>
    <w:rsid w:val="002F4F70"/>
    <w:rsid w:val="0035160C"/>
    <w:rsid w:val="00363002"/>
    <w:rsid w:val="00383325"/>
    <w:rsid w:val="0049209C"/>
    <w:rsid w:val="00494B07"/>
    <w:rsid w:val="00580C7B"/>
    <w:rsid w:val="00593E1B"/>
    <w:rsid w:val="00711DF7"/>
    <w:rsid w:val="00767262"/>
    <w:rsid w:val="007B30A3"/>
    <w:rsid w:val="007C2E2A"/>
    <w:rsid w:val="007D1EB2"/>
    <w:rsid w:val="007D4A91"/>
    <w:rsid w:val="007E1625"/>
    <w:rsid w:val="00802859"/>
    <w:rsid w:val="00862C5A"/>
    <w:rsid w:val="008770FC"/>
    <w:rsid w:val="008B5993"/>
    <w:rsid w:val="00952EA9"/>
    <w:rsid w:val="009D2579"/>
    <w:rsid w:val="009D4D1D"/>
    <w:rsid w:val="00A21DAB"/>
    <w:rsid w:val="00A570D5"/>
    <w:rsid w:val="00A74CE0"/>
    <w:rsid w:val="00BB4E56"/>
    <w:rsid w:val="00C04029"/>
    <w:rsid w:val="00C46D4A"/>
    <w:rsid w:val="00CE0C69"/>
    <w:rsid w:val="00D662F8"/>
    <w:rsid w:val="00D85A02"/>
    <w:rsid w:val="00E44C66"/>
    <w:rsid w:val="00E70D3D"/>
    <w:rsid w:val="00EB7B60"/>
    <w:rsid w:val="00EC4355"/>
    <w:rsid w:val="00EE35B5"/>
    <w:rsid w:val="00F2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C512ED"/>
  <w15:docId w15:val="{12AA883C-57DA-4344-9015-2CFBC5B8A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40"/>
      <w:outlineLvl w:val="0"/>
    </w:pPr>
    <w:rPr>
      <w:rFonts w:ascii="Calibri Light" w:eastAsia="Calibri Light" w:hAnsi="Calibri Light" w:cs="Calibri Light"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ind w:left="140"/>
      <w:outlineLvl w:val="1"/>
    </w:pPr>
    <w:rPr>
      <w:rFonts w:ascii="Calibri Light" w:eastAsia="Calibri Light" w:hAnsi="Calibri Light" w:cs="Calibri Light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60"/>
    </w:pPr>
  </w:style>
  <w:style w:type="paragraph" w:styleId="ListParagraph">
    <w:name w:val="List Paragraph"/>
    <w:basedOn w:val="Normal"/>
    <w:uiPriority w:val="1"/>
    <w:qFormat/>
    <w:pPr>
      <w:ind w:left="860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lrzxr">
    <w:name w:val="lrzxr"/>
    <w:basedOn w:val="DefaultParagraphFont"/>
    <w:rsid w:val="002E238F"/>
  </w:style>
  <w:style w:type="character" w:styleId="Hyperlink">
    <w:name w:val="Hyperlink"/>
    <w:basedOn w:val="DefaultParagraphFont"/>
    <w:uiPriority w:val="99"/>
    <w:unhideWhenUsed/>
    <w:rsid w:val="008B599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B5993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EE35B5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494B0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in.gov/idoa/procurement/active-contracts-and-qpas/qpa-supplemental-information/pr-public-affairs-marketing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stephanie@mcfarlandp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idManager xmlns="c0528fe6-a855-4e17-90a6-227ff559a543">
      <UserInfo>
        <DisplayName/>
        <AccountId xsi:nil="true"/>
        <AccountType/>
      </UserInfo>
    </BidManager>
    <TaxCatchAll xmlns="c37b5790-acd4-42f4-8325-bee80aaab7c3" xsi:nil="true"/>
    <_Flow_SignoffStatus xmlns="c0528fe6-a855-4e17-90a6-227ff559a543" xsi:nil="true"/>
    <lcf76f155ced4ddcb4097134ff3c332f xmlns="c0528fe6-a855-4e17-90a6-227ff559a543">
      <Terms xmlns="http://schemas.microsoft.com/office/infopath/2007/PartnerControls"/>
    </lcf76f155ced4ddcb4097134ff3c332f>
    <_dlc_DocId xmlns="c37b5790-acd4-42f4-8325-bee80aaab7c3">HXSSKMFARZKA-1167334241-310624</_dlc_DocId>
    <_dlc_DocIdUrl xmlns="c37b5790-acd4-42f4-8325-bee80aaab7c3">
      <Url>https://eunomiacouk.sharepoint.com/sites/EunomiaDrive/_layouts/15/DocIdRedir.aspx?ID=HXSSKMFARZKA-1167334241-310624</Url>
      <Description>HXSSKMFARZKA-1167334241-310624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1DBF3693BA15468E702FE680F6042F" ma:contentTypeVersion="20" ma:contentTypeDescription="Create a new document." ma:contentTypeScope="" ma:versionID="679df61aae1d4a550a5de45b36b0c0a0">
  <xsd:schema xmlns:xsd="http://www.w3.org/2001/XMLSchema" xmlns:xs="http://www.w3.org/2001/XMLSchema" xmlns:p="http://schemas.microsoft.com/office/2006/metadata/properties" xmlns:ns2="c37b5790-acd4-42f4-8325-bee80aaab7c3" xmlns:ns3="c0528fe6-a855-4e17-90a6-227ff559a543" targetNamespace="http://schemas.microsoft.com/office/2006/metadata/properties" ma:root="true" ma:fieldsID="c0f4047bee5416e41426d61f4797de0c" ns2:_="" ns3:_="">
    <xsd:import namespace="c37b5790-acd4-42f4-8325-bee80aaab7c3"/>
    <xsd:import namespace="c0528fe6-a855-4e17-90a6-227ff559a54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BidManager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7b5790-acd4-42f4-8325-bee80aaab7c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9133c8b8-f2d2-48c1-a635-3ac3b1960140}" ma:internalName="TaxCatchAll" ma:showField="CatchAllData" ma:web="c37b5790-acd4-42f4-8325-bee80aaab7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528fe6-a855-4e17-90a6-227ff559a5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_Flow_SignoffStatus" ma:index="24" nillable="true" ma:displayName="Sign-off status" ma:internalName="Sign_x002d_off_x0020_status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3c847585-2009-4777-bb37-4ef53c124a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BidManager" ma:index="28" nillable="true" ma:displayName="Bid Manager" ma:description="Person who is running the bid" ma:format="Dropdown" ma:list="UserInfo" ma:SharePointGroup="0" ma:internalName="BidManag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012E50-00C4-453F-BC23-FAF1303EB41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7925D09-B934-4976-80CC-4D75A4DCB0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498F2A-45FE-4CF4-8200-E0552D1DBF37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c0528fe6-a855-4e17-90a6-227ff559a543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c37b5790-acd4-42f4-8325-bee80aaab7c3"/>
  </ds:schemaRefs>
</ds:datastoreItem>
</file>

<file path=customXml/itemProps4.xml><?xml version="1.0" encoding="utf-8"?>
<ds:datastoreItem xmlns:ds="http://schemas.openxmlformats.org/officeDocument/2006/customXml" ds:itemID="{9296E74B-41C8-4D60-AF73-99EF3057E6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7b5790-acd4-42f4-8325-bee80aaab7c3"/>
    <ds:schemaRef ds:uri="c0528fe6-a855-4e17-90a6-227ff559a5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</dc:creator>
  <cp:keywords/>
  <dc:description/>
  <cp:lastModifiedBy>Andrea Schnitzer</cp:lastModifiedBy>
  <cp:revision>7</cp:revision>
  <cp:lastPrinted>2022-08-31T20:28:00Z</cp:lastPrinted>
  <dcterms:created xsi:type="dcterms:W3CDTF">2024-04-23T16:11:00Z</dcterms:created>
  <dcterms:modified xsi:type="dcterms:W3CDTF">2024-05-06T18:19:00Z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2022-08-31T00:00:00Z</vt:filetime>
  </property>
  <property fmtid="{D5CDD505-2E9C-101B-9397-08002B2CF9AE}" pid="5" name="Producer">
    <vt:lpwstr>Microsoft® Word 2013</vt:lpwstr>
  </property>
  <property fmtid="{D5CDD505-2E9C-101B-9397-08002B2CF9AE}" pid="6" name="ContentTypeId">
    <vt:lpwstr>0x010100BC1DBF3693BA15468E702FE680F6042F</vt:lpwstr>
  </property>
  <property fmtid="{D5CDD505-2E9C-101B-9397-08002B2CF9AE}" pid="7" name="_dlc_DocIdItemGuid">
    <vt:lpwstr>5da6a233-40f7-4562-a626-3df9d75061c3</vt:lpwstr>
  </property>
  <property fmtid="{D5CDD505-2E9C-101B-9397-08002B2CF9AE}" pid="8" name="MediaServiceImageTags">
    <vt:lpwstr/>
  </property>
</Properties>
</file>